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13721" w14:textId="77777777" w:rsidR="006A1173" w:rsidRDefault="006A1173" w:rsidP="006A1173">
      <w:pPr>
        <w:rPr>
          <w:rFonts w:eastAsia="MS Mincho"/>
        </w:rPr>
      </w:pPr>
      <w:r>
        <w:rPr>
          <w:rFonts w:eastAsia="MS Mincho"/>
          <w:b/>
          <w:bCs/>
        </w:rPr>
        <w:t>Business and Noninstructional Operations</w:t>
      </w:r>
      <w:r>
        <w:rPr>
          <w:rFonts w:eastAsia="MS Mincho"/>
          <w:b/>
          <w:bCs/>
        </w:rPr>
        <w:tab/>
      </w:r>
      <w:bookmarkStart w:id="0" w:name="_Hlk146714352"/>
      <w:r>
        <w:rPr>
          <w:rFonts w:eastAsia="MS Mincho"/>
        </w:rPr>
        <w:t>BP 3460(a)</w:t>
      </w:r>
      <w:bookmarkEnd w:id="0"/>
    </w:p>
    <w:p w14:paraId="6D0CB405" w14:textId="77777777" w:rsidR="006A1173" w:rsidRDefault="006A1173" w:rsidP="006A1173">
      <w:pPr>
        <w:rPr>
          <w:rFonts w:eastAsia="MS Mincho"/>
        </w:rPr>
      </w:pPr>
    </w:p>
    <w:p w14:paraId="1B630527" w14:textId="77777777" w:rsidR="006A1173" w:rsidRDefault="006A1173" w:rsidP="006A1173">
      <w:pPr>
        <w:rPr>
          <w:rFonts w:eastAsia="MS Mincho"/>
          <w:b/>
          <w:bCs/>
        </w:rPr>
      </w:pPr>
      <w:r>
        <w:rPr>
          <w:rFonts w:eastAsia="MS Mincho"/>
          <w:b/>
          <w:bCs/>
        </w:rPr>
        <w:t>FINANCIAL REPORTS AND ACCOUNTABILITY</w:t>
      </w:r>
    </w:p>
    <w:p w14:paraId="07AEFAB9" w14:textId="77777777" w:rsidR="006A1173" w:rsidRDefault="006A1173" w:rsidP="006A1173">
      <w:pPr>
        <w:rPr>
          <w:rFonts w:eastAsia="MS Mincho"/>
        </w:rPr>
      </w:pPr>
    </w:p>
    <w:p w14:paraId="5ED52E0C" w14:textId="7C595E27" w:rsidR="006A1173" w:rsidRDefault="006A1173" w:rsidP="006A1173">
      <w:pPr>
        <w:rPr>
          <w:rFonts w:eastAsia="MS Mincho"/>
        </w:rPr>
      </w:pPr>
      <w:r>
        <w:rPr>
          <w:rFonts w:eastAsia="MS Mincho"/>
        </w:rPr>
        <w:t xml:space="preserve">The Governing Board is committed to ensuring the fiscal health of </w:t>
      </w:r>
      <w:r w:rsidRPr="00E02ADE">
        <w:rPr>
          <w:rFonts w:eastAsia="MS Mincho"/>
        </w:rPr>
        <w:t>College and Career</w:t>
      </w:r>
      <w:r w:rsidRPr="00E02ADE">
        <w:rPr>
          <w:rFonts w:eastAsia="MS Mincho"/>
          <w:b/>
          <w:bCs/>
        </w:rPr>
        <w:t xml:space="preserve"> </w:t>
      </w:r>
      <w:r w:rsidRPr="00E02ADE">
        <w:rPr>
          <w:rFonts w:eastAsia="MS Mincho"/>
        </w:rPr>
        <w:t>Advantage</w:t>
      </w:r>
      <w:r w:rsidRPr="006A1173">
        <w:rPr>
          <w:rFonts w:eastAsia="MS Mincho"/>
          <w:b/>
          <w:bCs/>
          <w:color w:val="FF0000"/>
        </w:rPr>
        <w:t xml:space="preserve"> </w:t>
      </w:r>
      <w:r w:rsidRPr="00E02ADE">
        <w:rPr>
          <w:rFonts w:eastAsia="MS Mincho"/>
        </w:rPr>
        <w:t xml:space="preserve">(CCA) </w:t>
      </w:r>
      <w:r>
        <w:rPr>
          <w:rFonts w:eastAsia="MS Mincho"/>
        </w:rPr>
        <w:t xml:space="preserve">Regional Occupational Program and providing public accountability.  The Board shall adopt sound fiscal policies, oversee </w:t>
      </w:r>
      <w:r w:rsidRPr="00094D04">
        <w:rPr>
          <w:rFonts w:eastAsia="MS Mincho"/>
        </w:rPr>
        <w:t>CCA’s</w:t>
      </w:r>
      <w:r w:rsidRPr="006A1173">
        <w:rPr>
          <w:rFonts w:eastAsia="MS Mincho"/>
          <w:b/>
          <w:bCs/>
          <w:color w:val="FF0000"/>
        </w:rPr>
        <w:t xml:space="preserve"> </w:t>
      </w:r>
      <w:r>
        <w:rPr>
          <w:rFonts w:eastAsia="MS Mincho"/>
        </w:rPr>
        <w:t xml:space="preserve">financial condition, and ensure that the financial systems support </w:t>
      </w:r>
      <w:r w:rsidRPr="00094D04">
        <w:rPr>
          <w:rFonts w:eastAsia="MS Mincho"/>
        </w:rPr>
        <w:t>CCA’s</w:t>
      </w:r>
      <w:r>
        <w:rPr>
          <w:rFonts w:eastAsia="MS Mincho"/>
        </w:rPr>
        <w:t xml:space="preserve"> goals for student achievement.</w:t>
      </w:r>
    </w:p>
    <w:p w14:paraId="33546DF5" w14:textId="77777777" w:rsidR="006A1173" w:rsidRDefault="006A1173" w:rsidP="006A1173">
      <w:pPr>
        <w:rPr>
          <w:rFonts w:eastAsia="MS Mincho"/>
        </w:rPr>
      </w:pPr>
    </w:p>
    <w:p w14:paraId="490B238C" w14:textId="77777777" w:rsidR="006A1173" w:rsidRDefault="006A1173" w:rsidP="006A1173">
      <w:pPr>
        <w:rPr>
          <w:rFonts w:eastAsia="MS Mincho"/>
          <w:i/>
          <w:iCs/>
          <w:sz w:val="20"/>
        </w:rPr>
      </w:pPr>
      <w:r>
        <w:rPr>
          <w:rFonts w:eastAsia="MS Mincho"/>
          <w:i/>
          <w:iCs/>
          <w:sz w:val="20"/>
        </w:rPr>
        <w:t>(cf. 3100 - Budget)</w:t>
      </w:r>
    </w:p>
    <w:p w14:paraId="4B5FA001" w14:textId="77777777" w:rsidR="006A1173" w:rsidRDefault="006A1173" w:rsidP="006A1173">
      <w:pPr>
        <w:rPr>
          <w:rFonts w:eastAsia="MS Mincho"/>
          <w:i/>
          <w:iCs/>
          <w:sz w:val="20"/>
        </w:rPr>
      </w:pPr>
      <w:r>
        <w:rPr>
          <w:rFonts w:eastAsia="MS Mincho"/>
          <w:i/>
          <w:iCs/>
          <w:sz w:val="20"/>
        </w:rPr>
        <w:t>(cf. 3110 - Transfer of Funds)</w:t>
      </w:r>
    </w:p>
    <w:p w14:paraId="2E8A20A7" w14:textId="77777777" w:rsidR="006A1173" w:rsidRDefault="006A1173" w:rsidP="006A1173">
      <w:pPr>
        <w:rPr>
          <w:rFonts w:eastAsia="MS Mincho"/>
          <w:i/>
          <w:iCs/>
          <w:sz w:val="20"/>
        </w:rPr>
      </w:pPr>
      <w:r>
        <w:rPr>
          <w:rFonts w:eastAsia="MS Mincho"/>
          <w:i/>
          <w:iCs/>
          <w:sz w:val="20"/>
        </w:rPr>
        <w:t>(cf. 3300 - Expenditures/Expending Authority)</w:t>
      </w:r>
    </w:p>
    <w:p w14:paraId="7A80B50B" w14:textId="77777777" w:rsidR="006A1173" w:rsidRDefault="006A1173" w:rsidP="006A1173">
      <w:pPr>
        <w:rPr>
          <w:rFonts w:eastAsia="MS Mincho"/>
          <w:i/>
          <w:iCs/>
          <w:sz w:val="20"/>
        </w:rPr>
      </w:pPr>
      <w:r>
        <w:rPr>
          <w:rFonts w:eastAsia="MS Mincho"/>
          <w:i/>
          <w:iCs/>
          <w:sz w:val="20"/>
        </w:rPr>
        <w:t>(cf. 9000 - Role of the Board)</w:t>
      </w:r>
    </w:p>
    <w:p w14:paraId="36AE5DD5" w14:textId="77777777" w:rsidR="006A1173" w:rsidRDefault="006A1173" w:rsidP="006A1173">
      <w:pPr>
        <w:rPr>
          <w:rFonts w:eastAsia="MS Mincho"/>
        </w:rPr>
      </w:pPr>
    </w:p>
    <w:p w14:paraId="5A529183" w14:textId="71E9030E" w:rsidR="006A1173" w:rsidRDefault="006A1173" w:rsidP="006A1173">
      <w:pPr>
        <w:rPr>
          <w:rFonts w:eastAsia="MS Mincho"/>
        </w:rPr>
      </w:pPr>
      <w:r>
        <w:rPr>
          <w:rFonts w:eastAsia="MS Mincho"/>
        </w:rPr>
        <w:t xml:space="preserve">The </w:t>
      </w:r>
      <w:r w:rsidRPr="00094D04">
        <w:rPr>
          <w:rFonts w:eastAsia="MS Mincho"/>
        </w:rPr>
        <w:t xml:space="preserve">Executive Director </w:t>
      </w:r>
      <w:r>
        <w:rPr>
          <w:rFonts w:eastAsia="MS Mincho"/>
        </w:rPr>
        <w:t xml:space="preserve">shall provide the Board with financial reports throughout the year in accordance with law and as otherwise requested by the Board.  </w:t>
      </w:r>
    </w:p>
    <w:p w14:paraId="2CA54654" w14:textId="77777777" w:rsidR="006A1173" w:rsidRDefault="006A1173" w:rsidP="006A1173">
      <w:pPr>
        <w:rPr>
          <w:rFonts w:eastAsia="MS Mincho"/>
        </w:rPr>
      </w:pPr>
    </w:p>
    <w:p w14:paraId="5B87C208" w14:textId="1EC497A1" w:rsidR="006A1173" w:rsidRDefault="006A1173" w:rsidP="006A1173">
      <w:pPr>
        <w:rPr>
          <w:rFonts w:eastAsia="MS Mincho"/>
        </w:rPr>
      </w:pPr>
      <w:r>
        <w:rPr>
          <w:rFonts w:eastAsia="MS Mincho"/>
        </w:rPr>
        <w:t xml:space="preserve">The </w:t>
      </w:r>
      <w:r w:rsidR="003C54DC" w:rsidRPr="003C54DC">
        <w:rPr>
          <w:rFonts w:eastAsia="MS Mincho"/>
        </w:rPr>
        <w:t>E</w:t>
      </w:r>
      <w:r w:rsidRPr="003C54DC">
        <w:rPr>
          <w:rFonts w:eastAsia="MS Mincho"/>
        </w:rPr>
        <w:t xml:space="preserve">xecutive Director </w:t>
      </w:r>
      <w:r>
        <w:rPr>
          <w:rFonts w:eastAsia="MS Mincho"/>
        </w:rPr>
        <w:t xml:space="preserve">shall ensure that all financial reports are prepared in accordance with law and in conformity with generally accepted accounting principles and financial reporting standards stipulated by the Governmental Accounting Standards Board and the California Department of Education.  </w:t>
      </w:r>
    </w:p>
    <w:p w14:paraId="022B8B9F" w14:textId="77777777" w:rsidR="006A1173" w:rsidRDefault="006A1173" w:rsidP="006A1173">
      <w:pPr>
        <w:rPr>
          <w:rFonts w:eastAsia="MS Mincho"/>
        </w:rPr>
      </w:pPr>
    </w:p>
    <w:p w14:paraId="5B97F6A7" w14:textId="77777777" w:rsidR="006A1173" w:rsidRDefault="006A1173" w:rsidP="006A1173">
      <w:pPr>
        <w:rPr>
          <w:rFonts w:eastAsia="MS Mincho"/>
          <w:i/>
          <w:iCs/>
          <w:sz w:val="20"/>
        </w:rPr>
      </w:pPr>
      <w:r>
        <w:rPr>
          <w:rFonts w:eastAsia="MS Mincho"/>
          <w:i/>
          <w:iCs/>
          <w:sz w:val="20"/>
        </w:rPr>
        <w:t>(cf. 3400 - Management of District Assets/Accounts)</w:t>
      </w:r>
    </w:p>
    <w:p w14:paraId="6FDE3EBB" w14:textId="77777777" w:rsidR="006A1173" w:rsidRDefault="006A1173" w:rsidP="006A1173">
      <w:pPr>
        <w:rPr>
          <w:rFonts w:eastAsia="MS Mincho"/>
          <w:i/>
          <w:iCs/>
          <w:sz w:val="20"/>
        </w:rPr>
      </w:pPr>
      <w:r>
        <w:rPr>
          <w:rFonts w:eastAsia="MS Mincho"/>
          <w:i/>
          <w:iCs/>
          <w:sz w:val="20"/>
        </w:rPr>
        <w:t>(cf. 3440 - Inventories)</w:t>
      </w:r>
    </w:p>
    <w:p w14:paraId="3C198984" w14:textId="77777777" w:rsidR="006A1173" w:rsidRDefault="006A1173" w:rsidP="006A1173">
      <w:pPr>
        <w:rPr>
          <w:rFonts w:eastAsia="MS Mincho"/>
        </w:rPr>
      </w:pPr>
    </w:p>
    <w:p w14:paraId="3ABD50EA" w14:textId="666ECC3C" w:rsidR="006A1173" w:rsidRDefault="006A1173" w:rsidP="006A1173">
      <w:pPr>
        <w:rPr>
          <w:lang w:eastAsia="ja-JP"/>
        </w:rPr>
      </w:pPr>
      <w:r>
        <w:rPr>
          <w:rFonts w:eastAsia="MS Mincho"/>
        </w:rPr>
        <w:t xml:space="preserve">The Board shall regularly communicate </w:t>
      </w:r>
      <w:r w:rsidRPr="003C54DC">
        <w:rPr>
          <w:rFonts w:eastAsia="MS Mincho"/>
        </w:rPr>
        <w:t>CCA’s</w:t>
      </w:r>
      <w:r>
        <w:rPr>
          <w:rFonts w:eastAsia="MS Mincho"/>
        </w:rPr>
        <w:t xml:space="preserve"> financial position to the public and shall use financial reports to determine what actions and budget amendments, if any, are needed to ensure </w:t>
      </w:r>
      <w:r w:rsidRPr="003C54DC">
        <w:rPr>
          <w:rFonts w:eastAsia="MS Mincho"/>
        </w:rPr>
        <w:t>CCA’s</w:t>
      </w:r>
      <w:r>
        <w:rPr>
          <w:rFonts w:eastAsia="MS Mincho"/>
        </w:rPr>
        <w:t xml:space="preserve"> financial stability.  </w:t>
      </w:r>
    </w:p>
    <w:p w14:paraId="0BD5F12F" w14:textId="77777777" w:rsidR="006A1173" w:rsidRDefault="006A1173" w:rsidP="006A1173">
      <w:pPr>
        <w:rPr>
          <w:rFonts w:eastAsia="MS Mincho"/>
        </w:rPr>
      </w:pPr>
    </w:p>
    <w:p w14:paraId="29925930" w14:textId="4FC396C7" w:rsidR="006A1173" w:rsidRDefault="006A1173" w:rsidP="006A1173">
      <w:pPr>
        <w:rPr>
          <w:rFonts w:eastAsia="MS Mincho"/>
        </w:rPr>
      </w:pPr>
      <w:r>
        <w:rPr>
          <w:rFonts w:eastAsia="MS Mincho"/>
        </w:rPr>
        <w:t xml:space="preserve">If </w:t>
      </w:r>
      <w:r w:rsidRPr="003C54DC">
        <w:rPr>
          <w:rFonts w:eastAsia="MS Mincho"/>
        </w:rPr>
        <w:t>CCA</w:t>
      </w:r>
      <w:r>
        <w:rPr>
          <w:rFonts w:eastAsia="MS Mincho"/>
        </w:rPr>
        <w:t xml:space="preserve"> conditions predict fiscal distress or indicate that the district might not be able to meet its fiscal obligations, the Board and </w:t>
      </w:r>
      <w:r w:rsidRPr="003C54DC">
        <w:rPr>
          <w:rFonts w:eastAsia="MS Mincho"/>
        </w:rPr>
        <w:t xml:space="preserve">Executive Director </w:t>
      </w:r>
      <w:r>
        <w:rPr>
          <w:rFonts w:eastAsia="MS Mincho"/>
        </w:rPr>
        <w:t xml:space="preserve">shall act quickly to identify and resolve these conditions.  The Board shall work cooperatively with the County Superintendent of Schools to improve </w:t>
      </w:r>
      <w:r w:rsidRPr="003C54DC">
        <w:rPr>
          <w:rFonts w:eastAsia="MS Mincho"/>
        </w:rPr>
        <w:t>CCA’s</w:t>
      </w:r>
      <w:r>
        <w:rPr>
          <w:rFonts w:eastAsia="MS Mincho"/>
        </w:rPr>
        <w:t xml:space="preserve"> fiscal health and may contract with an external individual or organization to advise </w:t>
      </w:r>
      <w:r w:rsidRPr="0011141A">
        <w:rPr>
          <w:rFonts w:eastAsia="MS Mincho"/>
        </w:rPr>
        <w:t>CCA</w:t>
      </w:r>
      <w:r>
        <w:rPr>
          <w:rFonts w:eastAsia="MS Mincho"/>
        </w:rPr>
        <w:t xml:space="preserve"> on fiscal matters.</w:t>
      </w:r>
    </w:p>
    <w:p w14:paraId="6E745A5B" w14:textId="77777777" w:rsidR="006A1173" w:rsidRDefault="006A1173" w:rsidP="006A1173">
      <w:pPr>
        <w:rPr>
          <w:rFonts w:eastAsia="MS Mincho"/>
        </w:rPr>
      </w:pPr>
    </w:p>
    <w:p w14:paraId="00BB3FB0" w14:textId="77777777" w:rsidR="006A1173" w:rsidRDefault="006A1173" w:rsidP="006A1173">
      <w:pPr>
        <w:rPr>
          <w:rFonts w:eastAsia="MS Mincho"/>
          <w:b/>
          <w:bCs/>
        </w:rPr>
      </w:pPr>
      <w:r>
        <w:rPr>
          <w:rFonts w:eastAsia="MS Mincho"/>
          <w:b/>
          <w:bCs/>
        </w:rPr>
        <w:t>Fiscal Policy Team</w:t>
      </w:r>
    </w:p>
    <w:p w14:paraId="2A86E256" w14:textId="77777777" w:rsidR="006A1173" w:rsidRDefault="006A1173" w:rsidP="006A1173">
      <w:pPr>
        <w:rPr>
          <w:rFonts w:eastAsia="MS Mincho"/>
        </w:rPr>
      </w:pPr>
    </w:p>
    <w:p w14:paraId="13A5B4D8" w14:textId="74B7E2A8" w:rsidR="006A1173" w:rsidRDefault="006A1173" w:rsidP="006A1173">
      <w:pPr>
        <w:rPr>
          <w:rFonts w:eastAsia="MS Mincho"/>
        </w:rPr>
      </w:pPr>
      <w:r>
        <w:rPr>
          <w:rFonts w:eastAsia="MS Mincho"/>
        </w:rPr>
        <w:t xml:space="preserve">The Board may establish a fiscal policy team to periodically review CCA’s </w:t>
      </w:r>
      <w:r w:rsidRPr="006A1173">
        <w:rPr>
          <w:rFonts w:eastAsia="MS Mincho"/>
        </w:rPr>
        <w:t>f</w:t>
      </w:r>
      <w:r>
        <w:rPr>
          <w:rFonts w:eastAsia="MS Mincho"/>
        </w:rPr>
        <w:t xml:space="preserve">iscal policies and procedures and advise the Board regarding long-range fiscal management plans. The fiscal policy team may be assigned to examine the fiscal and economic information needs of </w:t>
      </w:r>
      <w:r w:rsidRPr="0011141A">
        <w:rPr>
          <w:rFonts w:eastAsia="MS Mincho"/>
        </w:rPr>
        <w:t>CCA</w:t>
      </w:r>
      <w:r>
        <w:rPr>
          <w:rFonts w:eastAsia="MS Mincho"/>
        </w:rPr>
        <w:t xml:space="preserve">, the impact of budget allocations on </w:t>
      </w:r>
      <w:r w:rsidRPr="00CD2EE3">
        <w:rPr>
          <w:rFonts w:eastAsia="MS Mincho"/>
        </w:rPr>
        <w:t>CCA</w:t>
      </w:r>
      <w:r>
        <w:rPr>
          <w:rFonts w:eastAsia="MS Mincho"/>
        </w:rPr>
        <w:t xml:space="preserve"> priorities, the financial health of </w:t>
      </w:r>
      <w:r w:rsidRPr="00CD2EE3">
        <w:rPr>
          <w:rFonts w:eastAsia="MS Mincho"/>
        </w:rPr>
        <w:t>CCA</w:t>
      </w:r>
      <w:r>
        <w:rPr>
          <w:rFonts w:eastAsia="MS Mincho"/>
        </w:rPr>
        <w:t xml:space="preserve">, or other duties specified by the Board. </w:t>
      </w:r>
    </w:p>
    <w:p w14:paraId="571778E7" w14:textId="77777777" w:rsidR="006A1173" w:rsidRDefault="006A1173" w:rsidP="006A1173">
      <w:pPr>
        <w:rPr>
          <w:rFonts w:eastAsia="MS Mincho"/>
        </w:rPr>
      </w:pPr>
    </w:p>
    <w:p w14:paraId="4F29C3EF" w14:textId="77777777" w:rsidR="006A1173" w:rsidRDefault="006A1173" w:rsidP="006A1173">
      <w:pPr>
        <w:jc w:val="left"/>
        <w:rPr>
          <w:rFonts w:eastAsia="MS Mincho"/>
          <w:i/>
          <w:sz w:val="20"/>
        </w:rPr>
      </w:pPr>
      <w:r>
        <w:rPr>
          <w:rFonts w:eastAsia="MS Mincho"/>
          <w:i/>
          <w:sz w:val="20"/>
        </w:rPr>
        <w:t>Legal Reference:</w:t>
      </w:r>
    </w:p>
    <w:p w14:paraId="104E8F87" w14:textId="77777777" w:rsidR="006A1173" w:rsidRDefault="006A1173" w:rsidP="006A1173">
      <w:pPr>
        <w:ind w:left="720"/>
        <w:jc w:val="left"/>
        <w:rPr>
          <w:rFonts w:eastAsia="MS Mincho"/>
          <w:i/>
          <w:iCs/>
          <w:sz w:val="20"/>
          <w:u w:val="single"/>
        </w:rPr>
      </w:pPr>
      <w:r>
        <w:rPr>
          <w:rFonts w:eastAsia="MS Mincho"/>
          <w:i/>
          <w:iCs/>
          <w:sz w:val="20"/>
          <w:u w:val="single"/>
        </w:rPr>
        <w:t>EDUCATION CODE</w:t>
      </w:r>
    </w:p>
    <w:p w14:paraId="30E4F081" w14:textId="77777777" w:rsidR="006A1173" w:rsidRDefault="006A1173" w:rsidP="006A1173">
      <w:pPr>
        <w:ind w:left="720"/>
        <w:jc w:val="left"/>
        <w:rPr>
          <w:rFonts w:eastAsia="MS Mincho"/>
          <w:i/>
          <w:iCs/>
          <w:sz w:val="20"/>
        </w:rPr>
      </w:pPr>
      <w:r>
        <w:rPr>
          <w:rFonts w:eastAsia="MS Mincho"/>
          <w:i/>
          <w:iCs/>
          <w:sz w:val="20"/>
        </w:rPr>
        <w:t>14500-14508  Financial and compliance audits</w:t>
      </w:r>
    </w:p>
    <w:p w14:paraId="59EB631F" w14:textId="77777777" w:rsidR="006A1173" w:rsidRDefault="006A1173" w:rsidP="006A1173">
      <w:pPr>
        <w:ind w:left="720"/>
        <w:jc w:val="left"/>
        <w:rPr>
          <w:rFonts w:eastAsia="MS Mincho"/>
          <w:i/>
          <w:iCs/>
          <w:sz w:val="20"/>
        </w:rPr>
      </w:pPr>
      <w:r>
        <w:rPr>
          <w:rFonts w:eastAsia="MS Mincho"/>
          <w:i/>
          <w:iCs/>
          <w:sz w:val="20"/>
        </w:rPr>
        <w:t>17150  Public disclosure of non-voter-approved debt</w:t>
      </w:r>
    </w:p>
    <w:p w14:paraId="3646896F" w14:textId="77777777" w:rsidR="006A1173" w:rsidRDefault="006A1173" w:rsidP="006A1173">
      <w:pPr>
        <w:ind w:left="720"/>
        <w:jc w:val="left"/>
        <w:rPr>
          <w:rFonts w:eastAsia="MS Mincho"/>
          <w:i/>
          <w:iCs/>
          <w:sz w:val="20"/>
        </w:rPr>
      </w:pPr>
      <w:r>
        <w:rPr>
          <w:rFonts w:eastAsia="MS Mincho"/>
          <w:i/>
          <w:iCs/>
          <w:sz w:val="20"/>
        </w:rPr>
        <w:t>33127  Standards and criteria for local budgets and expenditures</w:t>
      </w:r>
    </w:p>
    <w:p w14:paraId="2C9F5362" w14:textId="25604C1F" w:rsidR="00CD2EE3" w:rsidRDefault="00CD2EE3" w:rsidP="006A1173">
      <w:pPr>
        <w:ind w:left="720"/>
        <w:jc w:val="left"/>
        <w:rPr>
          <w:rFonts w:eastAsia="MS Mincho"/>
          <w:i/>
          <w:iCs/>
          <w:sz w:val="20"/>
        </w:rPr>
      </w:pPr>
      <w:r>
        <w:rPr>
          <w:rFonts w:eastAsia="MS Mincho"/>
          <w:i/>
          <w:iCs/>
          <w:sz w:val="20"/>
        </w:rPr>
        <w:lastRenderedPageBreak/>
        <w:tab/>
      </w:r>
      <w:r>
        <w:rPr>
          <w:rFonts w:eastAsia="MS Mincho"/>
        </w:rPr>
        <w:t>BP 3460(</w:t>
      </w:r>
      <w:r w:rsidR="009A6EC1">
        <w:rPr>
          <w:rFonts w:eastAsia="MS Mincho"/>
        </w:rPr>
        <w:t>b</w:t>
      </w:r>
      <w:r>
        <w:rPr>
          <w:rFonts w:eastAsia="MS Mincho"/>
        </w:rPr>
        <w:t>)</w:t>
      </w:r>
    </w:p>
    <w:p w14:paraId="466E7DA7" w14:textId="77777777" w:rsidR="00CD2EE3" w:rsidRDefault="00CD2EE3" w:rsidP="00CD2EE3">
      <w:pPr>
        <w:rPr>
          <w:rFonts w:eastAsia="MS Mincho"/>
        </w:rPr>
      </w:pPr>
      <w:r>
        <w:rPr>
          <w:rFonts w:eastAsia="MS Mincho"/>
          <w:b/>
          <w:bCs/>
        </w:rPr>
        <w:t>FINANCIAL REPORTS AND ACCOUNTABILITY</w:t>
      </w:r>
      <w:r>
        <w:rPr>
          <w:rFonts w:eastAsia="MS Mincho"/>
        </w:rPr>
        <w:t xml:space="preserve">  (continued)</w:t>
      </w:r>
    </w:p>
    <w:p w14:paraId="2C025E84" w14:textId="77777777" w:rsidR="00CD2EE3" w:rsidRDefault="00CD2EE3" w:rsidP="006A1173">
      <w:pPr>
        <w:ind w:left="720"/>
        <w:jc w:val="left"/>
        <w:rPr>
          <w:rFonts w:eastAsia="MS Mincho"/>
          <w:i/>
          <w:iCs/>
          <w:sz w:val="20"/>
        </w:rPr>
      </w:pPr>
    </w:p>
    <w:p w14:paraId="2049B6EF" w14:textId="28886AA4" w:rsidR="00CD2EE3" w:rsidRDefault="00CD2EE3" w:rsidP="006A1173">
      <w:pPr>
        <w:ind w:left="720"/>
        <w:jc w:val="left"/>
        <w:rPr>
          <w:rFonts w:eastAsia="MS Mincho"/>
          <w:i/>
          <w:iCs/>
          <w:sz w:val="20"/>
        </w:rPr>
      </w:pPr>
      <w:r>
        <w:rPr>
          <w:rFonts w:eastAsia="MS Mincho"/>
          <w:i/>
          <w:iCs/>
          <w:sz w:val="20"/>
        </w:rPr>
        <w:t>(Legal Reference</w:t>
      </w:r>
      <w:r w:rsidR="009A6EC1">
        <w:rPr>
          <w:rFonts w:eastAsia="MS Mincho"/>
          <w:i/>
          <w:iCs/>
          <w:sz w:val="20"/>
        </w:rPr>
        <w:t xml:space="preserve"> continued)</w:t>
      </w:r>
    </w:p>
    <w:p w14:paraId="4B1333C0" w14:textId="774EACD7" w:rsidR="006A1173" w:rsidRDefault="006A1173" w:rsidP="006A1173">
      <w:pPr>
        <w:ind w:left="720"/>
        <w:jc w:val="left"/>
        <w:rPr>
          <w:rFonts w:eastAsia="MS Mincho"/>
          <w:i/>
          <w:iCs/>
          <w:sz w:val="20"/>
        </w:rPr>
      </w:pPr>
      <w:r>
        <w:rPr>
          <w:rFonts w:eastAsia="MS Mincho"/>
          <w:i/>
          <w:iCs/>
          <w:sz w:val="20"/>
        </w:rPr>
        <w:t>33128  Standards and criteria; inclusions</w:t>
      </w:r>
    </w:p>
    <w:p w14:paraId="3AB53114" w14:textId="77777777" w:rsidR="006A1173" w:rsidRDefault="006A1173" w:rsidP="006A1173">
      <w:pPr>
        <w:ind w:left="720"/>
        <w:jc w:val="left"/>
        <w:rPr>
          <w:rFonts w:eastAsia="MS Mincho"/>
          <w:i/>
          <w:iCs/>
          <w:sz w:val="20"/>
        </w:rPr>
      </w:pPr>
      <w:r>
        <w:rPr>
          <w:rFonts w:eastAsia="MS Mincho"/>
          <w:i/>
          <w:iCs/>
          <w:sz w:val="20"/>
        </w:rPr>
        <w:t>33129  Standards and criteria; use by local agencies</w:t>
      </w:r>
    </w:p>
    <w:p w14:paraId="5428AE6C" w14:textId="77777777" w:rsidR="006A1173" w:rsidRDefault="006A1173" w:rsidP="006A1173">
      <w:pPr>
        <w:ind w:left="720"/>
        <w:jc w:val="left"/>
        <w:rPr>
          <w:rFonts w:eastAsia="MS Mincho"/>
          <w:i/>
          <w:iCs/>
          <w:sz w:val="20"/>
        </w:rPr>
      </w:pPr>
      <w:r>
        <w:rPr>
          <w:rFonts w:eastAsia="MS Mincho"/>
          <w:i/>
          <w:iCs/>
          <w:sz w:val="20"/>
        </w:rPr>
        <w:t>35035  Powers and duties of superintendent</w:t>
      </w:r>
    </w:p>
    <w:p w14:paraId="37B83D20" w14:textId="77777777" w:rsidR="006A1173" w:rsidRDefault="006A1173" w:rsidP="006A1173">
      <w:pPr>
        <w:ind w:left="720"/>
        <w:jc w:val="left"/>
        <w:rPr>
          <w:rFonts w:eastAsia="MS Mincho"/>
          <w:i/>
          <w:iCs/>
          <w:sz w:val="20"/>
        </w:rPr>
      </w:pPr>
      <w:r>
        <w:rPr>
          <w:rFonts w:eastAsia="MS Mincho"/>
          <w:i/>
          <w:iCs/>
          <w:sz w:val="20"/>
        </w:rPr>
        <w:t>41010-41023  Accounting system</w:t>
      </w:r>
    </w:p>
    <w:p w14:paraId="320DD0F0" w14:textId="77777777" w:rsidR="006A1173" w:rsidRDefault="006A1173" w:rsidP="006A1173">
      <w:pPr>
        <w:ind w:left="720"/>
        <w:jc w:val="left"/>
        <w:rPr>
          <w:rFonts w:eastAsia="MS Mincho"/>
          <w:i/>
          <w:iCs/>
          <w:sz w:val="20"/>
        </w:rPr>
      </w:pPr>
      <w:r>
        <w:rPr>
          <w:rFonts w:eastAsia="MS Mincho"/>
          <w:i/>
          <w:iCs/>
          <w:sz w:val="20"/>
        </w:rPr>
        <w:t>41326  Emergency apportionment</w:t>
      </w:r>
    </w:p>
    <w:p w14:paraId="571558A2" w14:textId="77777777" w:rsidR="006A1173" w:rsidRDefault="006A1173" w:rsidP="006A1173">
      <w:pPr>
        <w:ind w:left="720"/>
        <w:jc w:val="left"/>
        <w:rPr>
          <w:rFonts w:eastAsia="MS Mincho"/>
          <w:i/>
          <w:iCs/>
          <w:sz w:val="20"/>
        </w:rPr>
      </w:pPr>
      <w:r>
        <w:rPr>
          <w:rFonts w:eastAsia="MS Mincho"/>
          <w:i/>
          <w:iCs/>
          <w:sz w:val="20"/>
        </w:rPr>
        <w:t>41344 Repayment of apportionment significant audit exceptions</w:t>
      </w:r>
    </w:p>
    <w:p w14:paraId="68F629B2" w14:textId="77777777" w:rsidR="006A1173" w:rsidRDefault="006A1173" w:rsidP="006A1173">
      <w:pPr>
        <w:ind w:left="720"/>
        <w:jc w:val="left"/>
        <w:rPr>
          <w:rFonts w:eastAsia="MS Mincho"/>
          <w:i/>
          <w:iCs/>
          <w:sz w:val="20"/>
        </w:rPr>
      </w:pPr>
      <w:r>
        <w:rPr>
          <w:rFonts w:eastAsia="MS Mincho"/>
          <w:i/>
          <w:iCs/>
          <w:sz w:val="20"/>
        </w:rPr>
        <w:t>41344.1 Appeals of audit findings</w:t>
      </w:r>
    </w:p>
    <w:p w14:paraId="46AA929E" w14:textId="77777777" w:rsidR="006A1173" w:rsidRDefault="006A1173" w:rsidP="006A1173">
      <w:pPr>
        <w:ind w:left="720"/>
        <w:jc w:val="left"/>
        <w:rPr>
          <w:rFonts w:eastAsia="MS Mincho"/>
          <w:i/>
          <w:iCs/>
          <w:sz w:val="20"/>
        </w:rPr>
      </w:pPr>
      <w:r>
        <w:rPr>
          <w:rFonts w:eastAsia="MS Mincho"/>
          <w:i/>
          <w:iCs/>
          <w:sz w:val="20"/>
        </w:rPr>
        <w:t>41455  Examination of financial problems of local districts</w:t>
      </w:r>
    </w:p>
    <w:p w14:paraId="18C78208" w14:textId="77777777" w:rsidR="006A1173" w:rsidRDefault="006A1173" w:rsidP="006A1173">
      <w:pPr>
        <w:ind w:left="720"/>
        <w:jc w:val="left"/>
        <w:rPr>
          <w:rFonts w:eastAsia="MS Mincho"/>
          <w:i/>
          <w:iCs/>
          <w:sz w:val="20"/>
        </w:rPr>
      </w:pPr>
      <w:r>
        <w:rPr>
          <w:rFonts w:eastAsia="MS Mincho"/>
          <w:i/>
          <w:iCs/>
          <w:sz w:val="20"/>
        </w:rPr>
        <w:t>42100-42105  Requirement to prepare and file annual statement</w:t>
      </w:r>
    </w:p>
    <w:p w14:paraId="38D41D16" w14:textId="77777777" w:rsidR="006A1173" w:rsidRDefault="006A1173" w:rsidP="006A1173">
      <w:pPr>
        <w:ind w:left="720"/>
        <w:jc w:val="left"/>
        <w:rPr>
          <w:rFonts w:eastAsia="MS Mincho"/>
          <w:i/>
          <w:iCs/>
          <w:sz w:val="20"/>
        </w:rPr>
      </w:pPr>
      <w:r>
        <w:rPr>
          <w:rFonts w:eastAsia="MS Mincho"/>
          <w:i/>
          <w:iCs/>
          <w:sz w:val="20"/>
        </w:rPr>
        <w:t>42127.6  School district operations monitoring; financial obligation nonpayment</w:t>
      </w:r>
    </w:p>
    <w:p w14:paraId="3C6CA6F7" w14:textId="77777777" w:rsidR="006A1173" w:rsidRDefault="006A1173" w:rsidP="006A1173">
      <w:pPr>
        <w:ind w:left="720"/>
        <w:jc w:val="left"/>
        <w:rPr>
          <w:rFonts w:eastAsia="MS Mincho"/>
          <w:i/>
          <w:iCs/>
          <w:sz w:val="20"/>
        </w:rPr>
      </w:pPr>
      <w:r>
        <w:rPr>
          <w:rFonts w:eastAsia="MS Mincho"/>
          <w:i/>
          <w:iCs/>
          <w:sz w:val="20"/>
        </w:rPr>
        <w:t>42130-42134  Financial reports and certifications</w:t>
      </w:r>
    </w:p>
    <w:p w14:paraId="2F4E20A2" w14:textId="77777777" w:rsidR="006A1173" w:rsidRDefault="006A1173" w:rsidP="006A1173">
      <w:pPr>
        <w:ind w:left="720"/>
        <w:jc w:val="left"/>
        <w:rPr>
          <w:rFonts w:eastAsia="MS Mincho"/>
          <w:i/>
          <w:iCs/>
          <w:sz w:val="20"/>
        </w:rPr>
      </w:pPr>
      <w:r>
        <w:rPr>
          <w:rFonts w:eastAsia="MS Mincho"/>
          <w:i/>
          <w:iCs/>
          <w:sz w:val="20"/>
        </w:rPr>
        <w:t>42140-42142  Public disclosure of fiscal obligations</w:t>
      </w:r>
    </w:p>
    <w:p w14:paraId="6346A497" w14:textId="77777777" w:rsidR="006A1173" w:rsidRDefault="006A1173" w:rsidP="006A1173">
      <w:pPr>
        <w:ind w:left="720"/>
        <w:jc w:val="left"/>
        <w:rPr>
          <w:rFonts w:eastAsia="MS Mincho"/>
          <w:i/>
          <w:iCs/>
          <w:sz w:val="20"/>
          <w:u w:val="single"/>
        </w:rPr>
      </w:pPr>
      <w:r>
        <w:rPr>
          <w:rFonts w:eastAsia="MS Mincho"/>
          <w:i/>
          <w:iCs/>
          <w:sz w:val="20"/>
          <w:u w:val="single"/>
        </w:rPr>
        <w:t>GOVERNMENT CODE</w:t>
      </w:r>
    </w:p>
    <w:p w14:paraId="28252879" w14:textId="77777777" w:rsidR="006A1173" w:rsidRDefault="006A1173" w:rsidP="006A1173">
      <w:pPr>
        <w:ind w:left="720"/>
        <w:jc w:val="left"/>
        <w:rPr>
          <w:rFonts w:eastAsia="MS Mincho"/>
          <w:i/>
          <w:iCs/>
          <w:sz w:val="20"/>
        </w:rPr>
      </w:pPr>
      <w:r>
        <w:rPr>
          <w:rFonts w:eastAsia="MS Mincho"/>
          <w:i/>
          <w:iCs/>
          <w:sz w:val="20"/>
        </w:rPr>
        <w:t>3540.2  School district; qualified or negative certification; proposed agreement review and comment</w:t>
      </w:r>
    </w:p>
    <w:p w14:paraId="348E67D9" w14:textId="77777777" w:rsidR="006A1173" w:rsidRDefault="006A1173" w:rsidP="006A1173">
      <w:pPr>
        <w:ind w:left="720"/>
        <w:jc w:val="left"/>
        <w:rPr>
          <w:rFonts w:eastAsia="MS Mincho"/>
          <w:i/>
          <w:iCs/>
          <w:sz w:val="20"/>
        </w:rPr>
      </w:pPr>
      <w:r>
        <w:rPr>
          <w:rFonts w:eastAsia="MS Mincho"/>
          <w:i/>
          <w:iCs/>
          <w:sz w:val="20"/>
        </w:rPr>
        <w:t>16429.1  Local agency investment fund</w:t>
      </w:r>
    </w:p>
    <w:p w14:paraId="5632CB05" w14:textId="77777777" w:rsidR="006A1173" w:rsidRDefault="006A1173" w:rsidP="006A1173">
      <w:pPr>
        <w:ind w:left="720"/>
        <w:jc w:val="left"/>
        <w:rPr>
          <w:rFonts w:eastAsia="MS Mincho"/>
          <w:i/>
          <w:iCs/>
          <w:sz w:val="20"/>
        </w:rPr>
      </w:pPr>
      <w:r>
        <w:rPr>
          <w:rFonts w:eastAsia="MS Mincho"/>
          <w:i/>
          <w:iCs/>
          <w:sz w:val="20"/>
        </w:rPr>
        <w:t>53646  Reports of investment policy and compliance</w:t>
      </w:r>
    </w:p>
    <w:p w14:paraId="75A35AD3" w14:textId="77777777" w:rsidR="006A1173" w:rsidRDefault="006A1173" w:rsidP="006A1173">
      <w:pPr>
        <w:ind w:left="720"/>
        <w:jc w:val="left"/>
        <w:rPr>
          <w:rFonts w:eastAsia="MS Mincho"/>
          <w:i/>
          <w:iCs/>
          <w:sz w:val="20"/>
          <w:u w:val="single"/>
        </w:rPr>
      </w:pPr>
      <w:r>
        <w:rPr>
          <w:rFonts w:eastAsia="MS Mincho"/>
          <w:i/>
          <w:iCs/>
          <w:sz w:val="20"/>
          <w:u w:val="single"/>
        </w:rPr>
        <w:t>CODE OF REGULATIONS, TITLE 5</w:t>
      </w:r>
    </w:p>
    <w:p w14:paraId="16E052F5" w14:textId="77777777" w:rsidR="006A1173" w:rsidRDefault="006A1173" w:rsidP="006A1173">
      <w:pPr>
        <w:ind w:left="720"/>
        <w:jc w:val="left"/>
        <w:rPr>
          <w:rFonts w:eastAsia="MS Mincho"/>
          <w:i/>
          <w:iCs/>
          <w:sz w:val="20"/>
        </w:rPr>
      </w:pPr>
      <w:r>
        <w:rPr>
          <w:rFonts w:eastAsia="MS Mincho"/>
          <w:i/>
          <w:iCs/>
          <w:sz w:val="20"/>
        </w:rPr>
        <w:t>15070  Submission of reports using standardized account code structure</w:t>
      </w:r>
    </w:p>
    <w:p w14:paraId="36DB2FAF" w14:textId="77777777" w:rsidR="006A1173" w:rsidRDefault="006A1173" w:rsidP="006A1173">
      <w:pPr>
        <w:ind w:left="720"/>
        <w:jc w:val="left"/>
        <w:rPr>
          <w:rFonts w:eastAsia="MS Mincho"/>
          <w:i/>
          <w:iCs/>
          <w:sz w:val="20"/>
        </w:rPr>
      </w:pPr>
      <w:r>
        <w:rPr>
          <w:rFonts w:eastAsia="MS Mincho"/>
          <w:i/>
          <w:iCs/>
          <w:sz w:val="20"/>
        </w:rPr>
        <w:t>15453-15463  Criteria and standards for school district interim reports</w:t>
      </w:r>
    </w:p>
    <w:p w14:paraId="5BC24D06" w14:textId="77777777" w:rsidR="006A1173" w:rsidRDefault="006A1173" w:rsidP="006A1173">
      <w:pPr>
        <w:jc w:val="left"/>
        <w:rPr>
          <w:rFonts w:eastAsia="MS Mincho"/>
          <w:i/>
          <w:iCs/>
          <w:sz w:val="20"/>
        </w:rPr>
      </w:pPr>
      <w:r>
        <w:rPr>
          <w:rFonts w:eastAsia="MS Mincho"/>
          <w:i/>
          <w:iCs/>
          <w:sz w:val="20"/>
        </w:rPr>
        <w:t>Management Resources: (see next page)</w:t>
      </w:r>
    </w:p>
    <w:p w14:paraId="2FC8CC70" w14:textId="77777777" w:rsidR="006A1173" w:rsidRDefault="006A1173" w:rsidP="006A1173">
      <w:pPr>
        <w:ind w:left="720"/>
        <w:jc w:val="left"/>
        <w:rPr>
          <w:rFonts w:eastAsia="MS Mincho"/>
          <w:i/>
          <w:iCs/>
          <w:sz w:val="20"/>
          <w:u w:val="single"/>
        </w:rPr>
      </w:pPr>
      <w:r>
        <w:rPr>
          <w:rFonts w:eastAsia="MS Mincho"/>
          <w:i/>
          <w:iCs/>
          <w:sz w:val="20"/>
          <w:u w:val="single"/>
        </w:rPr>
        <w:t>CSBA PUBLICATIONS</w:t>
      </w:r>
    </w:p>
    <w:p w14:paraId="4557BAC8" w14:textId="77777777" w:rsidR="006A1173" w:rsidRDefault="006A1173" w:rsidP="006A1173">
      <w:pPr>
        <w:ind w:left="720"/>
        <w:jc w:val="left"/>
        <w:rPr>
          <w:rFonts w:eastAsia="MS Mincho"/>
          <w:i/>
          <w:iCs/>
          <w:sz w:val="20"/>
        </w:rPr>
      </w:pPr>
      <w:r>
        <w:rPr>
          <w:rFonts w:eastAsia="MS Mincho"/>
          <w:i/>
          <w:iCs/>
          <w:sz w:val="20"/>
          <w:u w:val="single"/>
        </w:rPr>
        <w:t>Maximizing School Board Governance: Fiscal Accountability</w:t>
      </w:r>
      <w:r>
        <w:rPr>
          <w:rFonts w:eastAsia="MS Mincho"/>
          <w:i/>
          <w:iCs/>
          <w:sz w:val="20"/>
        </w:rPr>
        <w:t>, 2005</w:t>
      </w:r>
    </w:p>
    <w:p w14:paraId="51A5592E" w14:textId="77777777" w:rsidR="006A1173" w:rsidRDefault="006A1173" w:rsidP="006A1173">
      <w:pPr>
        <w:ind w:left="720"/>
        <w:jc w:val="left"/>
        <w:rPr>
          <w:rFonts w:eastAsia="MS Mincho"/>
          <w:i/>
          <w:iCs/>
          <w:sz w:val="20"/>
          <w:u w:val="single"/>
        </w:rPr>
      </w:pPr>
      <w:r>
        <w:rPr>
          <w:rFonts w:eastAsia="MS Mincho"/>
          <w:i/>
          <w:iCs/>
          <w:sz w:val="20"/>
          <w:u w:val="single"/>
        </w:rPr>
        <w:t>CDE COMMUNICATIONS</w:t>
      </w:r>
    </w:p>
    <w:p w14:paraId="4F5B2156" w14:textId="77777777" w:rsidR="006A1173" w:rsidRDefault="006A1173" w:rsidP="006A1173">
      <w:pPr>
        <w:ind w:left="720"/>
        <w:jc w:val="left"/>
        <w:rPr>
          <w:rFonts w:eastAsia="MS Mincho"/>
          <w:i/>
          <w:iCs/>
          <w:sz w:val="20"/>
        </w:rPr>
      </w:pPr>
      <w:r>
        <w:rPr>
          <w:rFonts w:eastAsia="MS Mincho"/>
          <w:i/>
          <w:iCs/>
          <w:sz w:val="20"/>
        </w:rPr>
        <w:t>1208.00  Audit Resolution Process: Repayment Plans</w:t>
      </w:r>
    </w:p>
    <w:p w14:paraId="761AC218" w14:textId="77777777" w:rsidR="006A1173" w:rsidRDefault="006A1173" w:rsidP="006A1173">
      <w:pPr>
        <w:ind w:left="720"/>
        <w:jc w:val="left"/>
        <w:rPr>
          <w:rFonts w:eastAsia="MS Mincho"/>
          <w:i/>
          <w:iCs/>
          <w:sz w:val="20"/>
          <w:u w:val="single"/>
        </w:rPr>
      </w:pPr>
      <w:r>
        <w:rPr>
          <w:rFonts w:eastAsia="MS Mincho"/>
          <w:i/>
          <w:iCs/>
          <w:sz w:val="20"/>
          <w:u w:val="single"/>
        </w:rPr>
        <w:t>GOVERNMENTAL ACCOUNTING STANDARDS BOARD</w:t>
      </w:r>
    </w:p>
    <w:p w14:paraId="7B951B76" w14:textId="77777777" w:rsidR="006A1173" w:rsidRDefault="006A1173" w:rsidP="006A1173">
      <w:pPr>
        <w:ind w:left="720"/>
        <w:jc w:val="left"/>
        <w:rPr>
          <w:rFonts w:eastAsia="MS Mincho"/>
          <w:i/>
          <w:iCs/>
          <w:sz w:val="20"/>
        </w:rPr>
      </w:pPr>
      <w:r>
        <w:rPr>
          <w:rFonts w:eastAsia="MS Mincho"/>
          <w:i/>
          <w:iCs/>
          <w:sz w:val="20"/>
        </w:rPr>
        <w:t>Statement 34, Basic Financial Statements and Management’s Discussion and Analysis - For State and Local Governments, June 1999</w:t>
      </w:r>
    </w:p>
    <w:p w14:paraId="224B6ABD" w14:textId="77777777" w:rsidR="006A1173" w:rsidRDefault="006A1173" w:rsidP="006A1173">
      <w:pPr>
        <w:ind w:left="720"/>
        <w:jc w:val="left"/>
        <w:rPr>
          <w:rFonts w:eastAsia="MS Mincho"/>
          <w:i/>
          <w:iCs/>
          <w:sz w:val="20"/>
        </w:rPr>
      </w:pPr>
      <w:r>
        <w:rPr>
          <w:rFonts w:eastAsia="MS Mincho"/>
          <w:i/>
          <w:iCs/>
          <w:sz w:val="20"/>
        </w:rPr>
        <w:t>Statement 45, Accounting and Financial Reporting by Employers for Post-employment Benefits Other Than Pensions, June 2004</w:t>
      </w:r>
    </w:p>
    <w:p w14:paraId="424AABA7" w14:textId="77777777" w:rsidR="006A1173" w:rsidRDefault="006A1173" w:rsidP="006A1173">
      <w:pPr>
        <w:ind w:left="720"/>
        <w:jc w:val="left"/>
        <w:rPr>
          <w:rFonts w:eastAsia="MS Mincho"/>
          <w:i/>
          <w:iCs/>
          <w:sz w:val="20"/>
          <w:u w:val="single"/>
        </w:rPr>
      </w:pPr>
      <w:r>
        <w:rPr>
          <w:rFonts w:eastAsia="MS Mincho"/>
          <w:i/>
          <w:iCs/>
          <w:sz w:val="20"/>
          <w:u w:val="single"/>
        </w:rPr>
        <w:t xml:space="preserve">U.S. GENERAL ACCOUNTING OFFICE AND PRESIDENT’S </w:t>
      </w:r>
      <w:smartTag w:uri="urn:schemas-microsoft-com:office:smarttags" w:element="place">
        <w:smartTag w:uri="urn:schemas-microsoft-com:office:smarttags" w:element="City">
          <w:r>
            <w:rPr>
              <w:rFonts w:eastAsia="MS Mincho"/>
              <w:i/>
              <w:iCs/>
              <w:sz w:val="20"/>
              <w:u w:val="single"/>
            </w:rPr>
            <w:t>COUNCIL</w:t>
          </w:r>
        </w:smartTag>
        <w:r>
          <w:rPr>
            <w:rFonts w:eastAsia="MS Mincho"/>
            <w:i/>
            <w:iCs/>
            <w:sz w:val="20"/>
            <w:u w:val="single"/>
          </w:rPr>
          <w:t xml:space="preserve"> </w:t>
        </w:r>
        <w:smartTag w:uri="urn:schemas-microsoft-com:office:smarttags" w:element="State">
          <w:r>
            <w:rPr>
              <w:rFonts w:eastAsia="MS Mincho"/>
              <w:i/>
              <w:iCs/>
              <w:sz w:val="20"/>
              <w:u w:val="single"/>
            </w:rPr>
            <w:t>ON</w:t>
          </w:r>
        </w:smartTag>
      </w:smartTag>
      <w:r>
        <w:rPr>
          <w:rFonts w:eastAsia="MS Mincho"/>
          <w:i/>
          <w:iCs/>
          <w:sz w:val="20"/>
          <w:u w:val="single"/>
        </w:rPr>
        <w:t xml:space="preserve"> INTEGRITY AND EFFICIENCY (PCIE) PUBLICATIONS</w:t>
      </w:r>
    </w:p>
    <w:p w14:paraId="45A7FB16" w14:textId="77777777" w:rsidR="006A1173" w:rsidRDefault="006A1173" w:rsidP="006A1173">
      <w:pPr>
        <w:ind w:left="720"/>
        <w:jc w:val="left"/>
        <w:rPr>
          <w:rFonts w:eastAsia="MS Mincho"/>
          <w:i/>
          <w:iCs/>
          <w:sz w:val="20"/>
        </w:rPr>
      </w:pPr>
      <w:r>
        <w:rPr>
          <w:rFonts w:eastAsia="MS Mincho"/>
          <w:i/>
          <w:iCs/>
          <w:sz w:val="20"/>
          <w:u w:val="single"/>
        </w:rPr>
        <w:t>Financial Audit Manual</w:t>
      </w:r>
      <w:r>
        <w:rPr>
          <w:rFonts w:eastAsia="MS Mincho"/>
          <w:i/>
          <w:iCs/>
          <w:sz w:val="20"/>
        </w:rPr>
        <w:t>, revised 2003</w:t>
      </w:r>
    </w:p>
    <w:p w14:paraId="58585787" w14:textId="77777777" w:rsidR="006A1173" w:rsidRDefault="006A1173" w:rsidP="006A1173">
      <w:pPr>
        <w:ind w:left="720"/>
        <w:jc w:val="left"/>
        <w:rPr>
          <w:rFonts w:eastAsia="MS Mincho"/>
          <w:i/>
          <w:iCs/>
          <w:sz w:val="20"/>
          <w:u w:val="single"/>
        </w:rPr>
      </w:pPr>
      <w:r>
        <w:rPr>
          <w:rFonts w:eastAsia="MS Mincho"/>
          <w:i/>
          <w:iCs/>
          <w:sz w:val="20"/>
          <w:u w:val="single"/>
        </w:rPr>
        <w:t>STATE CONTROLLER PUBLICATIONS</w:t>
      </w:r>
    </w:p>
    <w:p w14:paraId="5022BC65" w14:textId="77777777" w:rsidR="006A1173" w:rsidRDefault="006A1173" w:rsidP="006A1173">
      <w:pPr>
        <w:ind w:left="720"/>
        <w:jc w:val="left"/>
        <w:rPr>
          <w:rFonts w:eastAsia="MS Mincho"/>
          <w:i/>
          <w:iCs/>
          <w:sz w:val="20"/>
        </w:rPr>
      </w:pPr>
      <w:r>
        <w:rPr>
          <w:rFonts w:eastAsia="MS Mincho"/>
          <w:i/>
          <w:iCs/>
          <w:sz w:val="20"/>
          <w:u w:val="single"/>
        </w:rPr>
        <w:t xml:space="preserve">Standards and Procedures for Audits of </w:t>
      </w:r>
      <w:smartTag w:uri="urn:schemas-microsoft-com:office:smarttags" w:element="place">
        <w:smartTag w:uri="urn:schemas-microsoft-com:office:smarttags" w:element="State">
          <w:r>
            <w:rPr>
              <w:rFonts w:eastAsia="MS Mincho"/>
              <w:i/>
              <w:iCs/>
              <w:sz w:val="20"/>
              <w:u w:val="single"/>
            </w:rPr>
            <w:t>California</w:t>
          </w:r>
        </w:smartTag>
      </w:smartTag>
      <w:r>
        <w:rPr>
          <w:rFonts w:eastAsia="MS Mincho"/>
          <w:i/>
          <w:iCs/>
          <w:sz w:val="20"/>
          <w:u w:val="single"/>
        </w:rPr>
        <w:t xml:space="preserve"> K-12 Local Educational Agencies</w:t>
      </w:r>
      <w:r>
        <w:rPr>
          <w:rFonts w:eastAsia="MS Mincho"/>
          <w:i/>
          <w:iCs/>
          <w:sz w:val="20"/>
        </w:rPr>
        <w:t xml:space="preserve"> (annual publication)</w:t>
      </w:r>
    </w:p>
    <w:p w14:paraId="5FA24D2D" w14:textId="77777777" w:rsidR="006A1173" w:rsidRDefault="006A1173" w:rsidP="006A1173">
      <w:pPr>
        <w:ind w:left="720"/>
        <w:jc w:val="left"/>
        <w:rPr>
          <w:rFonts w:eastAsia="MS Mincho"/>
          <w:i/>
          <w:iCs/>
          <w:sz w:val="20"/>
          <w:u w:val="single"/>
        </w:rPr>
      </w:pPr>
      <w:r>
        <w:rPr>
          <w:rFonts w:eastAsia="MS Mincho"/>
          <w:i/>
          <w:iCs/>
          <w:sz w:val="20"/>
          <w:u w:val="single"/>
        </w:rPr>
        <w:t>WEB SITES</w:t>
      </w:r>
    </w:p>
    <w:p w14:paraId="7077930F" w14:textId="77777777" w:rsidR="006A1173" w:rsidRDefault="006A1173" w:rsidP="006A1173">
      <w:pPr>
        <w:ind w:left="720"/>
        <w:jc w:val="left"/>
        <w:rPr>
          <w:rFonts w:eastAsia="MS Mincho"/>
          <w:i/>
          <w:iCs/>
          <w:sz w:val="20"/>
        </w:rPr>
      </w:pPr>
      <w:r>
        <w:rPr>
          <w:rFonts w:eastAsia="MS Mincho"/>
          <w:i/>
          <w:iCs/>
          <w:sz w:val="20"/>
        </w:rPr>
        <w:t>CSBA:  http://www.csba.org</w:t>
      </w:r>
    </w:p>
    <w:p w14:paraId="36518CE1" w14:textId="77777777" w:rsidR="006A1173" w:rsidRDefault="006A1173" w:rsidP="006A1173">
      <w:pPr>
        <w:ind w:left="720"/>
        <w:jc w:val="left"/>
        <w:rPr>
          <w:rFonts w:eastAsia="MS Mincho"/>
          <w:i/>
          <w:sz w:val="20"/>
        </w:rPr>
      </w:pPr>
      <w:smartTag w:uri="urn:schemas-microsoft-com:office:smarttags" w:element="place">
        <w:smartTag w:uri="urn:schemas-microsoft-com:office:smarttags" w:element="State">
          <w:r>
            <w:rPr>
              <w:rFonts w:eastAsia="MS Mincho"/>
              <w:i/>
              <w:sz w:val="20"/>
            </w:rPr>
            <w:t>California</w:t>
          </w:r>
        </w:smartTag>
      </w:smartTag>
      <w:r>
        <w:rPr>
          <w:rFonts w:eastAsia="MS Mincho"/>
          <w:i/>
          <w:sz w:val="20"/>
        </w:rPr>
        <w:t xml:space="preserve"> Association of School Business Officials:  http://www.casbo.org</w:t>
      </w:r>
    </w:p>
    <w:p w14:paraId="719652E6" w14:textId="77777777" w:rsidR="006A1173" w:rsidRDefault="006A1173" w:rsidP="006A1173">
      <w:pPr>
        <w:ind w:left="720"/>
        <w:jc w:val="left"/>
        <w:rPr>
          <w:rFonts w:eastAsia="MS Mincho"/>
          <w:i/>
          <w:sz w:val="20"/>
        </w:rPr>
      </w:pPr>
      <w:smartTag w:uri="urn:schemas-microsoft-com:office:smarttags" w:element="place">
        <w:smartTag w:uri="urn:schemas-microsoft-com:office:smarttags" w:element="PlaceName">
          <w:r>
            <w:rPr>
              <w:rFonts w:eastAsia="MS Mincho"/>
              <w:i/>
              <w:sz w:val="20"/>
            </w:rPr>
            <w:t>California</w:t>
          </w:r>
        </w:smartTag>
        <w:r>
          <w:rPr>
            <w:rFonts w:eastAsia="MS Mincho"/>
            <w:i/>
            <w:sz w:val="20"/>
          </w:rPr>
          <w:t xml:space="preserve"> </w:t>
        </w:r>
        <w:smartTag w:uri="urn:schemas-microsoft-com:office:smarttags" w:element="PlaceType">
          <w:r>
            <w:rPr>
              <w:rFonts w:eastAsia="MS Mincho"/>
              <w:i/>
              <w:sz w:val="20"/>
            </w:rPr>
            <w:t>County</w:t>
          </w:r>
        </w:smartTag>
      </w:smartTag>
      <w:r>
        <w:rPr>
          <w:rFonts w:eastAsia="MS Mincho"/>
          <w:i/>
          <w:sz w:val="20"/>
        </w:rPr>
        <w:t xml:space="preserve"> Superintendents Educational Services Association: http://www.ccsesa.org</w:t>
      </w:r>
    </w:p>
    <w:p w14:paraId="2EF7467B" w14:textId="77777777" w:rsidR="006A1173" w:rsidRDefault="006A1173" w:rsidP="006A1173">
      <w:pPr>
        <w:ind w:left="720"/>
        <w:jc w:val="left"/>
        <w:rPr>
          <w:rFonts w:eastAsia="MS Mincho"/>
          <w:i/>
          <w:sz w:val="20"/>
        </w:rPr>
      </w:pPr>
      <w:r>
        <w:rPr>
          <w:rFonts w:eastAsia="MS Mincho"/>
          <w:i/>
          <w:sz w:val="20"/>
        </w:rPr>
        <w:t>California Department of Education, Finance and Grants:  http://www.cde.ca.gov/fg</w:t>
      </w:r>
    </w:p>
    <w:p w14:paraId="5F579926" w14:textId="77777777" w:rsidR="006A1173" w:rsidRDefault="006A1173" w:rsidP="006A1173">
      <w:pPr>
        <w:ind w:left="720"/>
        <w:jc w:val="left"/>
        <w:rPr>
          <w:rFonts w:eastAsia="MS Mincho"/>
          <w:i/>
          <w:sz w:val="20"/>
        </w:rPr>
      </w:pPr>
      <w:r>
        <w:rPr>
          <w:rFonts w:eastAsia="MS Mincho"/>
          <w:i/>
          <w:sz w:val="20"/>
        </w:rPr>
        <w:t>Education Audit Appeals Panel:  http://www.eaap.ca.gov</w:t>
      </w:r>
    </w:p>
    <w:p w14:paraId="3E9B370C" w14:textId="77777777" w:rsidR="006A1173" w:rsidRDefault="006A1173" w:rsidP="006A1173">
      <w:pPr>
        <w:ind w:left="720"/>
        <w:jc w:val="left"/>
        <w:rPr>
          <w:rFonts w:eastAsia="MS Mincho"/>
          <w:i/>
          <w:sz w:val="20"/>
        </w:rPr>
      </w:pPr>
      <w:r>
        <w:rPr>
          <w:rFonts w:eastAsia="MS Mincho"/>
          <w:i/>
          <w:sz w:val="20"/>
        </w:rPr>
        <w:t>Fiscal Crisis and Management Assistance Team: http://www.fcmat.org</w:t>
      </w:r>
    </w:p>
    <w:p w14:paraId="639BA4F1" w14:textId="77777777" w:rsidR="006A1173" w:rsidRDefault="006A1173" w:rsidP="006A1173">
      <w:pPr>
        <w:ind w:left="720"/>
        <w:jc w:val="left"/>
        <w:rPr>
          <w:rFonts w:eastAsia="MS Mincho"/>
          <w:i/>
          <w:iCs/>
          <w:sz w:val="20"/>
        </w:rPr>
      </w:pPr>
      <w:r>
        <w:rPr>
          <w:rFonts w:eastAsia="MS Mincho"/>
          <w:i/>
          <w:iCs/>
          <w:sz w:val="20"/>
        </w:rPr>
        <w:t xml:space="preserve">Governmental Accounting Standards Board:  </w:t>
      </w:r>
      <w:hyperlink r:id="rId4" w:history="1">
        <w:r>
          <w:rPr>
            <w:rStyle w:val="Hyperlink"/>
            <w:rFonts w:eastAsia="MS Mincho"/>
            <w:i/>
            <w:sz w:val="20"/>
          </w:rPr>
          <w:t>http://www.gasb.org</w:t>
        </w:r>
      </w:hyperlink>
    </w:p>
    <w:p w14:paraId="6513ACBB" w14:textId="77777777" w:rsidR="006A1173" w:rsidRDefault="006A1173" w:rsidP="006A1173">
      <w:pPr>
        <w:ind w:left="720"/>
        <w:jc w:val="left"/>
        <w:rPr>
          <w:rFonts w:eastAsia="MS Mincho"/>
          <w:i/>
          <w:sz w:val="20"/>
        </w:rPr>
      </w:pPr>
      <w:r>
        <w:rPr>
          <w:rFonts w:eastAsia="MS Mincho"/>
          <w:i/>
          <w:sz w:val="20"/>
        </w:rPr>
        <w:t xml:space="preserve">School Services of </w:t>
      </w:r>
      <w:smartTag w:uri="urn:schemas-microsoft-com:office:smarttags" w:element="place">
        <w:smartTag w:uri="urn:schemas-microsoft-com:office:smarttags" w:element="State">
          <w:r>
            <w:rPr>
              <w:rFonts w:eastAsia="MS Mincho"/>
              <w:i/>
              <w:sz w:val="20"/>
            </w:rPr>
            <w:t>California</w:t>
          </w:r>
        </w:smartTag>
      </w:smartTag>
      <w:r>
        <w:rPr>
          <w:rFonts w:eastAsia="MS Mincho"/>
          <w:i/>
          <w:sz w:val="20"/>
        </w:rPr>
        <w:t>:  http://www.sscal.com</w:t>
      </w:r>
    </w:p>
    <w:p w14:paraId="3ED67373" w14:textId="77777777" w:rsidR="006A1173" w:rsidRDefault="006A1173" w:rsidP="006A1173">
      <w:pPr>
        <w:ind w:left="720"/>
        <w:jc w:val="left"/>
        <w:rPr>
          <w:rFonts w:eastAsia="MS Mincho"/>
          <w:i/>
          <w:sz w:val="20"/>
        </w:rPr>
      </w:pPr>
      <w:r>
        <w:rPr>
          <w:rFonts w:eastAsia="MS Mincho"/>
          <w:i/>
          <w:sz w:val="20"/>
        </w:rPr>
        <w:t>State Controller’s Office: http://www.sco.ca.gov</w:t>
      </w:r>
    </w:p>
    <w:p w14:paraId="4417E3BC" w14:textId="77777777" w:rsidR="006A1173" w:rsidRDefault="006A1173" w:rsidP="006A1173">
      <w:pPr>
        <w:ind w:left="720"/>
        <w:jc w:val="left"/>
        <w:rPr>
          <w:rFonts w:eastAsia="MS Mincho"/>
          <w:i/>
          <w:iCs/>
          <w:sz w:val="20"/>
        </w:rPr>
      </w:pPr>
      <w:smartTag w:uri="urn:schemas-microsoft-com:office:smarttags" w:element="place">
        <w:smartTag w:uri="urn:schemas-microsoft-com:office:smarttags" w:element="country-region">
          <w:r>
            <w:rPr>
              <w:rFonts w:eastAsia="MS Mincho"/>
              <w:i/>
              <w:iCs/>
              <w:sz w:val="20"/>
            </w:rPr>
            <w:t>U.S.</w:t>
          </w:r>
        </w:smartTag>
      </w:smartTag>
      <w:r>
        <w:rPr>
          <w:rFonts w:eastAsia="MS Mincho"/>
          <w:i/>
          <w:iCs/>
          <w:sz w:val="20"/>
        </w:rPr>
        <w:t xml:space="preserve"> Government Accounting Office: </w:t>
      </w:r>
      <w:hyperlink r:id="rId5" w:history="1">
        <w:r>
          <w:rPr>
            <w:rStyle w:val="Hyperlink"/>
            <w:rFonts w:eastAsia="MS Mincho"/>
            <w:i/>
            <w:sz w:val="20"/>
          </w:rPr>
          <w:t>http://www.gao.gov</w:t>
        </w:r>
      </w:hyperlink>
    </w:p>
    <w:p w14:paraId="7C51EFFD" w14:textId="7A5513AE" w:rsidR="006A1173" w:rsidRDefault="006A1173" w:rsidP="006A1173">
      <w:pPr>
        <w:rPr>
          <w:rFonts w:eastAsia="MS Mincho"/>
        </w:rPr>
      </w:pPr>
      <w:r>
        <w:rPr>
          <w:rFonts w:eastAsia="MS Mincho"/>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A1173" w14:paraId="2EFBDBA2" w14:textId="77777777" w:rsidTr="00146A02">
        <w:tc>
          <w:tcPr>
            <w:tcW w:w="4675" w:type="dxa"/>
          </w:tcPr>
          <w:p w14:paraId="6B15FD1D" w14:textId="77777777" w:rsidR="006A1173" w:rsidRDefault="006A1173" w:rsidP="006A1173">
            <w:pPr>
              <w:rPr>
                <w:rFonts w:eastAsia="MS Mincho"/>
              </w:rPr>
            </w:pPr>
            <w:r>
              <w:rPr>
                <w:rFonts w:eastAsia="MS Mincho"/>
              </w:rPr>
              <w:t>Policy</w:t>
            </w:r>
          </w:p>
          <w:p w14:paraId="3F22FD4C" w14:textId="3C6533B7" w:rsidR="006A1173" w:rsidRDefault="00146A02" w:rsidP="006A1173">
            <w:pPr>
              <w:rPr>
                <w:rFonts w:eastAsia="MS Mincho"/>
              </w:rPr>
            </w:pPr>
            <w:r>
              <w:rPr>
                <w:rFonts w:eastAsia="MS Mincho"/>
              </w:rPr>
              <w:t>a</w:t>
            </w:r>
            <w:r w:rsidR="006A1173">
              <w:rPr>
                <w:rFonts w:eastAsia="MS Mincho"/>
              </w:rPr>
              <w:t>dopted:  October 25, 2007</w:t>
            </w:r>
          </w:p>
          <w:p w14:paraId="59F0C585" w14:textId="4B91C980" w:rsidR="006A1173" w:rsidRPr="009A6EC1" w:rsidRDefault="00146A02" w:rsidP="006A1173">
            <w:pPr>
              <w:rPr>
                <w:rFonts w:eastAsia="MS Mincho"/>
              </w:rPr>
            </w:pPr>
            <w:r w:rsidRPr="009A6EC1">
              <w:rPr>
                <w:rFonts w:eastAsia="MS Mincho"/>
              </w:rPr>
              <w:t>r</w:t>
            </w:r>
            <w:r w:rsidR="006A1173" w:rsidRPr="009A6EC1">
              <w:rPr>
                <w:rFonts w:eastAsia="MS Mincho"/>
              </w:rPr>
              <w:t>evised:</w:t>
            </w:r>
            <w:r w:rsidR="009A6EC1" w:rsidRPr="009A6EC1">
              <w:rPr>
                <w:rFonts w:eastAsia="MS Mincho"/>
              </w:rPr>
              <w:t xml:space="preserve">  </w:t>
            </w:r>
            <w:r w:rsidR="008022AC">
              <w:rPr>
                <w:rFonts w:eastAsia="MS Mincho"/>
              </w:rPr>
              <w:t>December 18</w:t>
            </w:r>
            <w:r w:rsidR="009A6EC1" w:rsidRPr="009A6EC1">
              <w:rPr>
                <w:rFonts w:eastAsia="MS Mincho"/>
              </w:rPr>
              <w:t>, 2023</w:t>
            </w:r>
          </w:p>
        </w:tc>
        <w:tc>
          <w:tcPr>
            <w:tcW w:w="4675" w:type="dxa"/>
          </w:tcPr>
          <w:p w14:paraId="364B4346" w14:textId="77777777" w:rsidR="006A1173" w:rsidRPr="009A6EC1" w:rsidRDefault="006A1173" w:rsidP="006A1173">
            <w:pPr>
              <w:jc w:val="right"/>
              <w:rPr>
                <w:rFonts w:eastAsia="MS Mincho"/>
                <w:b/>
                <w:bCs/>
              </w:rPr>
            </w:pPr>
            <w:r w:rsidRPr="009A6EC1">
              <w:rPr>
                <w:rFonts w:eastAsia="MS Mincho"/>
                <w:b/>
                <w:bCs/>
              </w:rPr>
              <w:t>COLLEGE AND CAREER ADVANTAGE</w:t>
            </w:r>
          </w:p>
          <w:p w14:paraId="04D65EB4" w14:textId="12297C73" w:rsidR="006A1173" w:rsidRDefault="006A1173" w:rsidP="006A1173">
            <w:pPr>
              <w:jc w:val="right"/>
              <w:rPr>
                <w:rFonts w:eastAsia="MS Mincho"/>
              </w:rPr>
            </w:pPr>
            <w:r>
              <w:rPr>
                <w:rFonts w:eastAsia="MS Mincho"/>
              </w:rPr>
              <w:t>San Juan Capistrano, California</w:t>
            </w:r>
          </w:p>
        </w:tc>
      </w:tr>
    </w:tbl>
    <w:p w14:paraId="0DD5BBF0" w14:textId="77777777" w:rsidR="000F231F" w:rsidRDefault="000F231F"/>
    <w:sectPr w:rsidR="000F2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173"/>
    <w:rsid w:val="00094D04"/>
    <w:rsid w:val="000F231F"/>
    <w:rsid w:val="0011141A"/>
    <w:rsid w:val="00146A02"/>
    <w:rsid w:val="003C54DC"/>
    <w:rsid w:val="006A1173"/>
    <w:rsid w:val="008022AC"/>
    <w:rsid w:val="009A6EC1"/>
    <w:rsid w:val="00CD2EE3"/>
    <w:rsid w:val="00E02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6205DF65"/>
  <w15:chartTrackingRefBased/>
  <w15:docId w15:val="{FC470A6D-4FB1-4863-AC88-D5DDA8389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173"/>
    <w:pPr>
      <w:tabs>
        <w:tab w:val="right" w:pos="9000"/>
      </w:tabs>
      <w:spacing w:after="0" w:line="240" w:lineRule="auto"/>
      <w:jc w:val="both"/>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1173"/>
    <w:rPr>
      <w:color w:val="0000FF"/>
      <w:u w:val="single"/>
    </w:rPr>
  </w:style>
  <w:style w:type="table" w:styleId="TableGrid">
    <w:name w:val="Table Grid"/>
    <w:basedOn w:val="TableNormal"/>
    <w:uiPriority w:val="39"/>
    <w:rsid w:val="006A1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98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ao.gov/" TargetMode="External"/><Relationship Id="rId4" Type="http://schemas.openxmlformats.org/officeDocument/2006/relationships/hyperlink" Target="http://www.ga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Capistrano Unified School District</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8</cp:revision>
  <dcterms:created xsi:type="dcterms:W3CDTF">2023-05-26T16:06:00Z</dcterms:created>
  <dcterms:modified xsi:type="dcterms:W3CDTF">2024-01-10T18:33:00Z</dcterms:modified>
</cp:coreProperties>
</file>